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AD" w:rsidRDefault="00EE6835" w:rsidP="008C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</w:t>
      </w:r>
      <w:r>
        <w:rPr>
          <w:b/>
          <w:sz w:val="28"/>
          <w:szCs w:val="28"/>
          <w:lang w:val="en-US"/>
        </w:rPr>
        <w:t xml:space="preserve"> </w:t>
      </w:r>
      <w:r w:rsidR="008C6EAD">
        <w:rPr>
          <w:b/>
          <w:sz w:val="28"/>
          <w:szCs w:val="28"/>
        </w:rPr>
        <w:t xml:space="preserve">України </w:t>
      </w:r>
    </w:p>
    <w:p w:rsidR="008C6EAD" w:rsidRDefault="008C6EAD" w:rsidP="008C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Львівський національний університет імені Івана Франка </w:t>
      </w:r>
    </w:p>
    <w:p w:rsidR="008C6EAD" w:rsidRDefault="008C6EAD" w:rsidP="008C6EAD">
      <w:pPr>
        <w:jc w:val="center"/>
        <w:rPr>
          <w:b/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F733F8" w:rsidRPr="00F733F8" w:rsidRDefault="00F733F8" w:rsidP="00F733F8">
      <w:pPr>
        <w:spacing w:line="360" w:lineRule="auto"/>
        <w:ind w:left="4320" w:hanging="15"/>
        <w:jc w:val="both"/>
        <w:rPr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 xml:space="preserve">                    Затверджено</w:t>
      </w:r>
    </w:p>
    <w:p w:rsidR="00F733F8" w:rsidRPr="00F733F8" w:rsidRDefault="00F733F8" w:rsidP="00F733F8">
      <w:pPr>
        <w:spacing w:line="360" w:lineRule="auto"/>
        <w:ind w:left="4320"/>
        <w:jc w:val="both"/>
        <w:rPr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>на засіданні Приймальної комісії</w:t>
      </w:r>
    </w:p>
    <w:p w:rsidR="00F733F8" w:rsidRPr="00F733F8" w:rsidRDefault="00F733F8" w:rsidP="00F733F8">
      <w:pPr>
        <w:spacing w:line="360" w:lineRule="auto"/>
        <w:ind w:left="4320"/>
        <w:jc w:val="both"/>
        <w:rPr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>Львівського національного університету</w:t>
      </w:r>
    </w:p>
    <w:p w:rsidR="00F733F8" w:rsidRPr="00F733F8" w:rsidRDefault="00F733F8" w:rsidP="00F733F8">
      <w:pPr>
        <w:spacing w:line="360" w:lineRule="auto"/>
        <w:ind w:left="4320"/>
        <w:jc w:val="both"/>
        <w:rPr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>імені Івана Франка</w:t>
      </w:r>
    </w:p>
    <w:p w:rsidR="00F733F8" w:rsidRPr="00F733F8" w:rsidRDefault="00F733F8" w:rsidP="00F733F8">
      <w:pPr>
        <w:spacing w:line="360" w:lineRule="auto"/>
        <w:ind w:left="4320"/>
        <w:jc w:val="both"/>
        <w:rPr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>26.02.2018 р. (протокол № 5)</w:t>
      </w:r>
    </w:p>
    <w:p w:rsidR="00F733F8" w:rsidRPr="00F733F8" w:rsidRDefault="00F733F8" w:rsidP="00F733F8">
      <w:pPr>
        <w:spacing w:line="360" w:lineRule="auto"/>
        <w:ind w:left="4320"/>
        <w:jc w:val="both"/>
        <w:rPr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>Ректор</w:t>
      </w:r>
    </w:p>
    <w:p w:rsidR="00F733F8" w:rsidRPr="00F733F8" w:rsidRDefault="00F733F8" w:rsidP="00F733F8">
      <w:pPr>
        <w:spacing w:line="360" w:lineRule="auto"/>
        <w:ind w:left="4320"/>
        <w:jc w:val="both"/>
        <w:rPr>
          <w:i/>
          <w:sz w:val="28"/>
          <w:szCs w:val="28"/>
          <w:lang w:bidi="ar-SA"/>
        </w:rPr>
      </w:pPr>
      <w:r w:rsidRPr="00F733F8">
        <w:rPr>
          <w:sz w:val="28"/>
          <w:szCs w:val="28"/>
          <w:lang w:bidi="ar-SA"/>
        </w:rPr>
        <w:t>______________</w:t>
      </w:r>
      <w:r>
        <w:rPr>
          <w:sz w:val="28"/>
          <w:szCs w:val="28"/>
          <w:lang w:bidi="ar-SA"/>
        </w:rPr>
        <w:t>проф.</w:t>
      </w:r>
      <w:r w:rsidRPr="00F733F8">
        <w:rPr>
          <w:sz w:val="28"/>
          <w:szCs w:val="28"/>
          <w:lang w:bidi="ar-SA"/>
        </w:rPr>
        <w:t xml:space="preserve"> Мельник</w:t>
      </w:r>
      <w:r w:rsidRPr="00F733F8">
        <w:rPr>
          <w:sz w:val="28"/>
          <w:szCs w:val="28"/>
          <w:lang w:bidi="ar-SA"/>
        </w:rPr>
        <w:t xml:space="preserve"> </w:t>
      </w:r>
      <w:r w:rsidRPr="00F733F8">
        <w:rPr>
          <w:sz w:val="28"/>
          <w:szCs w:val="28"/>
          <w:lang w:bidi="ar-SA"/>
        </w:rPr>
        <w:t>В.П.</w:t>
      </w:r>
    </w:p>
    <w:p w:rsidR="00F733F8" w:rsidRPr="00F733F8" w:rsidRDefault="00F733F8" w:rsidP="00F733F8">
      <w:pPr>
        <w:spacing w:line="360" w:lineRule="auto"/>
        <w:jc w:val="center"/>
        <w:rPr>
          <w:b/>
          <w:caps/>
          <w:sz w:val="28"/>
          <w:szCs w:val="28"/>
          <w:lang w:bidi="ar-SA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Pr="00672A7A" w:rsidRDefault="00672A7A" w:rsidP="00672A7A">
      <w:pPr>
        <w:spacing w:line="360" w:lineRule="auto"/>
        <w:jc w:val="center"/>
        <w:rPr>
          <w:b/>
          <w:sz w:val="28"/>
          <w:szCs w:val="28"/>
        </w:rPr>
      </w:pPr>
      <w:r w:rsidRPr="00672A7A">
        <w:rPr>
          <w:b/>
          <w:sz w:val="28"/>
          <w:szCs w:val="28"/>
        </w:rPr>
        <w:t xml:space="preserve">ПРОГРАМА </w:t>
      </w:r>
    </w:p>
    <w:p w:rsidR="00F733F8" w:rsidRPr="00672A7A" w:rsidRDefault="00F733F8" w:rsidP="00672A7A">
      <w:pPr>
        <w:spacing w:line="360" w:lineRule="auto"/>
        <w:jc w:val="center"/>
        <w:rPr>
          <w:b/>
          <w:sz w:val="28"/>
          <w:szCs w:val="28"/>
        </w:rPr>
      </w:pPr>
      <w:r w:rsidRPr="00672A7A">
        <w:rPr>
          <w:b/>
          <w:sz w:val="28"/>
          <w:szCs w:val="28"/>
        </w:rPr>
        <w:t xml:space="preserve">додаткового фахового вступного випробовування </w:t>
      </w:r>
    </w:p>
    <w:p w:rsidR="008C6EAD" w:rsidRPr="00672A7A" w:rsidRDefault="00F733F8" w:rsidP="00672A7A">
      <w:pPr>
        <w:spacing w:line="360" w:lineRule="auto"/>
        <w:jc w:val="center"/>
        <w:rPr>
          <w:b/>
          <w:sz w:val="28"/>
          <w:szCs w:val="28"/>
        </w:rPr>
      </w:pPr>
      <w:r w:rsidRPr="00672A7A">
        <w:rPr>
          <w:b/>
          <w:sz w:val="28"/>
          <w:szCs w:val="28"/>
        </w:rPr>
        <w:t xml:space="preserve">для здобуття ОС Бакалавр за спеціальністю </w:t>
      </w:r>
      <w:r w:rsidR="00F112CA" w:rsidRPr="00672A7A">
        <w:rPr>
          <w:b/>
          <w:sz w:val="28"/>
          <w:szCs w:val="28"/>
        </w:rPr>
        <w:t xml:space="preserve">024 </w:t>
      </w:r>
      <w:r w:rsidR="008C6EAD" w:rsidRPr="00672A7A">
        <w:rPr>
          <w:b/>
          <w:sz w:val="28"/>
          <w:szCs w:val="28"/>
        </w:rPr>
        <w:t>Хореографія</w:t>
      </w:r>
    </w:p>
    <w:p w:rsidR="00F733F8" w:rsidRPr="00672A7A" w:rsidRDefault="00F733F8" w:rsidP="00672A7A">
      <w:pPr>
        <w:spacing w:line="360" w:lineRule="auto"/>
        <w:jc w:val="center"/>
        <w:rPr>
          <w:b/>
          <w:sz w:val="28"/>
          <w:szCs w:val="28"/>
        </w:rPr>
      </w:pPr>
      <w:r w:rsidRPr="00672A7A">
        <w:rPr>
          <w:b/>
          <w:sz w:val="28"/>
          <w:szCs w:val="28"/>
        </w:rPr>
        <w:t>на основі ступеня «молодшого спеціаліста» (освітньо-кваліфікаційного рівня), здобутого за іншою спеціальністю (напрямом підготовки)</w:t>
      </w:r>
    </w:p>
    <w:p w:rsidR="00F733F8" w:rsidRPr="00672A7A" w:rsidRDefault="00F733F8" w:rsidP="00F733F8">
      <w:pPr>
        <w:jc w:val="center"/>
        <w:rPr>
          <w:b/>
          <w:sz w:val="28"/>
          <w:szCs w:val="28"/>
        </w:rPr>
      </w:pPr>
    </w:p>
    <w:p w:rsidR="00F733F8" w:rsidRPr="00F733F8" w:rsidRDefault="00F733F8" w:rsidP="00F733F8">
      <w:pPr>
        <w:jc w:val="center"/>
        <w:rPr>
          <w:sz w:val="28"/>
          <w:szCs w:val="28"/>
        </w:rPr>
      </w:pPr>
    </w:p>
    <w:p w:rsidR="00F733F8" w:rsidRPr="00F733F8" w:rsidRDefault="00F733F8" w:rsidP="00F733F8">
      <w:pPr>
        <w:jc w:val="center"/>
        <w:rPr>
          <w:sz w:val="28"/>
          <w:szCs w:val="28"/>
        </w:rPr>
      </w:pPr>
    </w:p>
    <w:p w:rsidR="00F733F8" w:rsidRPr="00F733F8" w:rsidRDefault="00F733F8" w:rsidP="00F733F8">
      <w:pPr>
        <w:jc w:val="center"/>
        <w:rPr>
          <w:sz w:val="28"/>
          <w:szCs w:val="28"/>
        </w:rPr>
      </w:pPr>
    </w:p>
    <w:p w:rsidR="00F733F8" w:rsidRPr="00F733F8" w:rsidRDefault="00F733F8" w:rsidP="00F733F8">
      <w:pPr>
        <w:jc w:val="center"/>
        <w:rPr>
          <w:sz w:val="28"/>
          <w:szCs w:val="28"/>
        </w:rPr>
      </w:pPr>
    </w:p>
    <w:p w:rsidR="00F733F8" w:rsidRPr="00F733F8" w:rsidRDefault="00F733F8" w:rsidP="00F733F8">
      <w:pPr>
        <w:jc w:val="center"/>
        <w:rPr>
          <w:sz w:val="28"/>
          <w:szCs w:val="28"/>
        </w:rPr>
      </w:pPr>
    </w:p>
    <w:p w:rsidR="00F733F8" w:rsidRPr="00F733F8" w:rsidRDefault="00F733F8" w:rsidP="00F733F8">
      <w:pPr>
        <w:jc w:val="center"/>
        <w:rPr>
          <w:sz w:val="28"/>
          <w:szCs w:val="28"/>
        </w:rPr>
      </w:pPr>
    </w:p>
    <w:p w:rsidR="008C6EAD" w:rsidRDefault="008C6EAD" w:rsidP="008C6EAD">
      <w:pPr>
        <w:jc w:val="center"/>
        <w:rPr>
          <w:b/>
          <w:sz w:val="28"/>
          <w:szCs w:val="28"/>
        </w:rPr>
      </w:pPr>
    </w:p>
    <w:p w:rsidR="008C6EAD" w:rsidRDefault="008C6EAD" w:rsidP="008C6EAD">
      <w:pPr>
        <w:jc w:val="center"/>
        <w:rPr>
          <w:b/>
          <w:sz w:val="28"/>
          <w:szCs w:val="28"/>
        </w:rPr>
      </w:pPr>
    </w:p>
    <w:p w:rsidR="008C6EAD" w:rsidRDefault="008C6EAD" w:rsidP="008C6EAD">
      <w:pPr>
        <w:jc w:val="center"/>
        <w:rPr>
          <w:b/>
          <w:sz w:val="28"/>
          <w:szCs w:val="28"/>
        </w:rPr>
      </w:pPr>
    </w:p>
    <w:p w:rsidR="008C6EAD" w:rsidRDefault="008C6EAD" w:rsidP="008C6EAD">
      <w:pPr>
        <w:jc w:val="center"/>
        <w:rPr>
          <w:sz w:val="28"/>
          <w:szCs w:val="28"/>
        </w:rPr>
      </w:pPr>
    </w:p>
    <w:p w:rsidR="008C6EAD" w:rsidRPr="00514B03" w:rsidRDefault="008C6EAD" w:rsidP="008C6EAD">
      <w:pPr>
        <w:jc w:val="center"/>
        <w:rPr>
          <w:b/>
          <w:sz w:val="28"/>
          <w:szCs w:val="28"/>
        </w:rPr>
      </w:pPr>
      <w:r w:rsidRPr="00514B03">
        <w:rPr>
          <w:b/>
          <w:sz w:val="28"/>
          <w:szCs w:val="28"/>
        </w:rPr>
        <w:t>Львів - 201</w:t>
      </w:r>
      <w:r w:rsidR="00F112CA" w:rsidRPr="00514B03">
        <w:rPr>
          <w:b/>
          <w:sz w:val="28"/>
          <w:szCs w:val="28"/>
          <w:lang w:val="ru-RU"/>
        </w:rPr>
        <w:t>8</w:t>
      </w:r>
      <w:r w:rsidR="00F733F8" w:rsidRPr="00514B03">
        <w:rPr>
          <w:b/>
          <w:sz w:val="28"/>
          <w:szCs w:val="28"/>
        </w:rPr>
        <w:t xml:space="preserve"> </w:t>
      </w:r>
    </w:p>
    <w:p w:rsidR="00F733F8" w:rsidRDefault="00F733F8" w:rsidP="008C6EAD">
      <w:pPr>
        <w:jc w:val="center"/>
        <w:rPr>
          <w:sz w:val="28"/>
          <w:szCs w:val="28"/>
        </w:rPr>
      </w:pPr>
    </w:p>
    <w:p w:rsidR="00F733F8" w:rsidRDefault="00F733F8" w:rsidP="008C6EAD">
      <w:pPr>
        <w:jc w:val="center"/>
        <w:rPr>
          <w:sz w:val="28"/>
          <w:szCs w:val="28"/>
        </w:rPr>
      </w:pPr>
    </w:p>
    <w:p w:rsidR="006E5AB8" w:rsidRDefault="006E5AB8" w:rsidP="006E5AB8">
      <w:pPr>
        <w:jc w:val="center"/>
        <w:rPr>
          <w:b/>
          <w:sz w:val="28"/>
          <w:szCs w:val="28"/>
        </w:rPr>
      </w:pPr>
      <w:r w:rsidRPr="006E5AB8">
        <w:rPr>
          <w:b/>
          <w:sz w:val="28"/>
          <w:szCs w:val="28"/>
        </w:rPr>
        <w:lastRenderedPageBreak/>
        <w:t>Анотація</w:t>
      </w:r>
    </w:p>
    <w:p w:rsidR="006E5AB8" w:rsidRPr="006E5AB8" w:rsidRDefault="006E5AB8" w:rsidP="006E5AB8">
      <w:pPr>
        <w:jc w:val="center"/>
        <w:rPr>
          <w:b/>
          <w:sz w:val="28"/>
          <w:szCs w:val="28"/>
        </w:rPr>
      </w:pPr>
    </w:p>
    <w:p w:rsidR="006E5AB8" w:rsidRPr="002C6EFD" w:rsidRDefault="006E5AB8" w:rsidP="006E5AB8">
      <w:pPr>
        <w:ind w:firstLine="567"/>
        <w:jc w:val="both"/>
        <w:rPr>
          <w:sz w:val="28"/>
          <w:szCs w:val="28"/>
        </w:rPr>
      </w:pPr>
      <w:r w:rsidRPr="006E5AB8">
        <w:rPr>
          <w:b/>
          <w:sz w:val="28"/>
          <w:szCs w:val="28"/>
        </w:rPr>
        <w:tab/>
      </w:r>
      <w:r w:rsidRPr="006E5AB8">
        <w:rPr>
          <w:sz w:val="28"/>
          <w:szCs w:val="28"/>
        </w:rPr>
        <w:t xml:space="preserve">Абітурієнт може вступити на спеціальність </w:t>
      </w:r>
      <w:r w:rsidRPr="006E5AB8">
        <w:rPr>
          <w:sz w:val="28"/>
          <w:szCs w:val="28"/>
        </w:rPr>
        <w:t xml:space="preserve">024 Хореографія </w:t>
      </w:r>
      <w:r w:rsidRPr="006E5AB8">
        <w:rPr>
          <w:sz w:val="28"/>
          <w:szCs w:val="28"/>
        </w:rPr>
        <w:t xml:space="preserve"> для здобуття ОС Бакалавр на основі освітньо-кваліфікаційного рівня «молодший спеціаліст» спеціаліста, здобутого за іншою спеціальністю (напрямом підготовки), за умови успішного проходження додаткового вступного випробовування (співбесіди).</w:t>
      </w:r>
      <w:r w:rsidRPr="006E5AB8">
        <w:rPr>
          <w:sz w:val="28"/>
          <w:szCs w:val="28"/>
        </w:rPr>
        <w:t xml:space="preserve"> </w:t>
      </w:r>
      <w:r w:rsidRPr="002C6EFD">
        <w:rPr>
          <w:sz w:val="28"/>
          <w:szCs w:val="28"/>
        </w:rPr>
        <w:t xml:space="preserve">Перелік питань співбесіди для абітурієнтів, що </w:t>
      </w:r>
      <w:r>
        <w:rPr>
          <w:sz w:val="28"/>
          <w:szCs w:val="28"/>
        </w:rPr>
        <w:t>в</w:t>
      </w:r>
      <w:r w:rsidRPr="002C6EFD">
        <w:rPr>
          <w:sz w:val="28"/>
          <w:szCs w:val="28"/>
        </w:rPr>
        <w:t xml:space="preserve">ступають на скорочений термін навчання (3 курс) з освітньо-кваліфікаційним рівнем: молодший спеціаліст за умови вступу на споріднений напрям підготовки, визначають відповідність рівня теоретичних знань абітурієнтів з навчальних дисциплін: історія хореографії, класичний танець, народно-сценічний танець, український танець, сучасний танець, історико-побутовий танець, композиція і постановка танцю, історія костюму.  </w:t>
      </w:r>
    </w:p>
    <w:p w:rsidR="008C6EAD" w:rsidRDefault="008C6EAD" w:rsidP="006E5AB8">
      <w:pPr>
        <w:jc w:val="both"/>
        <w:rPr>
          <w:sz w:val="28"/>
          <w:szCs w:val="28"/>
        </w:rPr>
      </w:pPr>
    </w:p>
    <w:p w:rsidR="008C6EAD" w:rsidRPr="006E5AB8" w:rsidRDefault="00FA6F3F" w:rsidP="00FA6F3F">
      <w:pPr>
        <w:tabs>
          <w:tab w:val="left" w:pos="567"/>
        </w:tabs>
        <w:jc w:val="center"/>
        <w:rPr>
          <w:sz w:val="28"/>
          <w:szCs w:val="28"/>
        </w:rPr>
      </w:pPr>
      <w:r w:rsidRPr="00FA6F3F">
        <w:rPr>
          <w:b/>
          <w:sz w:val="28"/>
          <w:szCs w:val="28"/>
        </w:rPr>
        <w:t>Перелік питань для співбесіди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Специфіка класичного, </w:t>
      </w:r>
      <w:r w:rsidR="008C6EAD" w:rsidRPr="006E5AB8">
        <w:rPr>
          <w:sz w:val="28"/>
          <w:szCs w:val="28"/>
        </w:rPr>
        <w:t>народного та сучасного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Хореографія </w:t>
      </w:r>
      <w:r w:rsidR="00F112CA" w:rsidRPr="006E5AB8">
        <w:rPr>
          <w:sz w:val="28"/>
          <w:szCs w:val="28"/>
        </w:rPr>
        <w:t>–</w:t>
      </w:r>
      <w:r w:rsidRPr="006E5AB8">
        <w:rPr>
          <w:sz w:val="28"/>
          <w:szCs w:val="28"/>
        </w:rPr>
        <w:t xml:space="preserve"> історія</w:t>
      </w:r>
      <w:r w:rsidR="00F112CA" w:rsidRPr="006E5AB8">
        <w:rPr>
          <w:sz w:val="28"/>
          <w:szCs w:val="28"/>
        </w:rPr>
        <w:t xml:space="preserve"> </w:t>
      </w:r>
      <w:r w:rsidRPr="006E5AB8">
        <w:rPr>
          <w:sz w:val="28"/>
          <w:szCs w:val="28"/>
        </w:rPr>
        <w:t xml:space="preserve">становлення та розвитку.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Джерела виникнення народного хореографічного мистецтва.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Танець в культових ігрищах та сімейно-побутових традиціях, обрядах, піснях.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Керівник хореографічного колективу – характеристика, завдання та обв’язки. 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Особливості діяльності р</w:t>
      </w:r>
      <w:r w:rsidR="008C6EAD" w:rsidRPr="006E5AB8">
        <w:rPr>
          <w:sz w:val="28"/>
          <w:szCs w:val="28"/>
        </w:rPr>
        <w:t>епетитор</w:t>
      </w:r>
      <w:r w:rsidRPr="006E5AB8">
        <w:rPr>
          <w:sz w:val="28"/>
          <w:szCs w:val="28"/>
        </w:rPr>
        <w:t>а</w:t>
      </w:r>
      <w:r w:rsidR="008C6EAD" w:rsidRPr="006E5AB8">
        <w:rPr>
          <w:sz w:val="28"/>
          <w:szCs w:val="28"/>
        </w:rPr>
        <w:t xml:space="preserve"> хореографічного колективу.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Особливості діяльності к</w:t>
      </w:r>
      <w:r w:rsidR="008C6EAD" w:rsidRPr="006E5AB8">
        <w:rPr>
          <w:sz w:val="28"/>
          <w:szCs w:val="28"/>
        </w:rPr>
        <w:t>онцертмейстер хореографічного колективу.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Балетмейстер – характеристика, завдання та обв’язки діяльності. 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Особливості діяльності п</w:t>
      </w:r>
      <w:r w:rsidR="008C6EAD" w:rsidRPr="006E5AB8">
        <w:rPr>
          <w:sz w:val="28"/>
          <w:szCs w:val="28"/>
        </w:rPr>
        <w:t>едагог</w:t>
      </w:r>
      <w:r w:rsidRPr="006E5AB8">
        <w:rPr>
          <w:sz w:val="28"/>
          <w:szCs w:val="28"/>
        </w:rPr>
        <w:t>а</w:t>
      </w:r>
      <w:r w:rsidR="008C6EAD" w:rsidRPr="006E5AB8">
        <w:rPr>
          <w:sz w:val="28"/>
          <w:szCs w:val="28"/>
        </w:rPr>
        <w:t xml:space="preserve"> в хореографічному класі.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Організаційна робота керівника хореографічного колективу.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Навчально-</w:t>
      </w:r>
      <w:r w:rsidR="008C6EAD" w:rsidRPr="006E5AB8">
        <w:rPr>
          <w:sz w:val="28"/>
          <w:szCs w:val="28"/>
        </w:rPr>
        <w:t>тренувальна робота керівника хореографічного колективу.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Інформаційна робота керівника хореографічного колективу.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Робота над репертуаром хореографічного колективу.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Послідовність дій по створенню хореографічного колективу.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Документація керівника хореографічного колективу.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Виховна робота у хореографічному колективі.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Планування роботи в хореографічному колективі.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Робота з батьками в хореографічному колективі.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Підбір музичного матеріалу в роботі з хореографічним колективом.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Робота над створенням хореографічних номерів.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Збір хореографічного фольклорного матеріалу.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Робота керівника хореографічного колективу з виконавцями хореографічних номерів.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Стилі та напрямки сучасного хореографічного мистецтва.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Джаз танець – </w:t>
      </w:r>
      <w:r w:rsidR="008C6EAD" w:rsidRPr="006E5AB8">
        <w:rPr>
          <w:sz w:val="28"/>
          <w:szCs w:val="28"/>
        </w:rPr>
        <w:t>історія виникнення та розвитку, характеристика і стилістичні особливості.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Хіп-хоп танець – </w:t>
      </w:r>
      <w:r w:rsidR="008C6EAD" w:rsidRPr="006E5AB8">
        <w:rPr>
          <w:sz w:val="28"/>
          <w:szCs w:val="28"/>
        </w:rPr>
        <w:t>історія виникнення та розвитку, характеристика і стилістичні особливості.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Диско танець – </w:t>
      </w:r>
      <w:r w:rsidR="008C6EAD" w:rsidRPr="006E5AB8">
        <w:rPr>
          <w:sz w:val="28"/>
          <w:szCs w:val="28"/>
        </w:rPr>
        <w:t>історія виникнення та розвитку, характеристика і стилістичні особливості.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lastRenderedPageBreak/>
        <w:t xml:space="preserve">Модерн танець – </w:t>
      </w:r>
      <w:r w:rsidR="008C6EAD" w:rsidRPr="006E5AB8">
        <w:rPr>
          <w:sz w:val="28"/>
          <w:szCs w:val="28"/>
        </w:rPr>
        <w:t>історія виникнення та розвитку, характеристика і стилістичні особливості.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Вуличні танці (</w:t>
      </w:r>
      <w:r w:rsidRPr="006E5AB8">
        <w:rPr>
          <w:sz w:val="28"/>
          <w:szCs w:val="28"/>
          <w:lang w:val="en-US"/>
        </w:rPr>
        <w:t>street</w:t>
      </w:r>
      <w:r w:rsidRPr="006E5AB8">
        <w:rPr>
          <w:sz w:val="28"/>
          <w:szCs w:val="28"/>
        </w:rPr>
        <w:t xml:space="preserve"> </w:t>
      </w:r>
      <w:r w:rsidRPr="006E5AB8">
        <w:rPr>
          <w:sz w:val="28"/>
          <w:szCs w:val="28"/>
          <w:lang w:val="en-US"/>
        </w:rPr>
        <w:t>dance</w:t>
      </w:r>
      <w:r w:rsidR="00F112CA" w:rsidRPr="006E5AB8">
        <w:rPr>
          <w:sz w:val="28"/>
          <w:szCs w:val="28"/>
        </w:rPr>
        <w:t xml:space="preserve">) – </w:t>
      </w:r>
      <w:r w:rsidRPr="006E5AB8">
        <w:rPr>
          <w:sz w:val="28"/>
          <w:szCs w:val="28"/>
        </w:rPr>
        <w:t>історія виникнення та розвитку, характеристика і стилістичні особливості.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Класичний танець </w:t>
      </w:r>
      <w:r w:rsidR="008C6EAD" w:rsidRPr="006E5AB8">
        <w:rPr>
          <w:sz w:val="28"/>
          <w:szCs w:val="28"/>
        </w:rPr>
        <w:t>–  історія становлення та розвитку, характеристика і стилістичні особливості.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Народно-сценічний</w:t>
      </w:r>
      <w:r w:rsidR="00F112CA" w:rsidRPr="006E5AB8">
        <w:rPr>
          <w:sz w:val="28"/>
          <w:szCs w:val="28"/>
        </w:rPr>
        <w:t xml:space="preserve"> танець – історія становлення </w:t>
      </w:r>
      <w:r w:rsidRPr="006E5AB8">
        <w:rPr>
          <w:sz w:val="28"/>
          <w:szCs w:val="28"/>
        </w:rPr>
        <w:t xml:space="preserve">та розвитку, характеристика і стилістичні особливості. 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Історико-побутовий танець – історія становлення </w:t>
      </w:r>
      <w:r w:rsidR="008C6EAD" w:rsidRPr="006E5AB8">
        <w:rPr>
          <w:sz w:val="28"/>
          <w:szCs w:val="28"/>
        </w:rPr>
        <w:t>та розвитку, характеристика.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Роль музичного матеріалу в танці.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Хореографічна лексика – хореографічного твору,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Лібрето хореографічного твору.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Режисерсько-балетмейстерський задум хореографічного твору.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Закони драматургії хореографічного твору.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Композиційний план хореографічного твору.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Педагогічні </w:t>
      </w:r>
      <w:r w:rsidR="008C6EAD" w:rsidRPr="006E5AB8">
        <w:rPr>
          <w:sz w:val="28"/>
          <w:szCs w:val="28"/>
        </w:rPr>
        <w:t>прийоми та методи роботи при проведення уроку з хореографії.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Історія створення академії танцю у Франції.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Тренаж класичного танцю – мета та завдання.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Основні вимоги і принципи класичного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Методика виконання рухів тренажу класичного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Методика виконання поз класичного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Термінологія класичного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Відомі діячі хореографії – теоретики та практики класичного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Відомі діячі хореографії – теоретики та практики народно-сценічного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Відомі діячі хореографії – теоретики та практики сучасної хореографії.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Відомі діячі хореографії – українського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Провідні діячі хореографічного мистецтва України.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Тренаж народно-сценічного танцю – мета та завдання.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Методика виконання рухів тренажу народно-сценічного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Тренаж сучасного танцю – мета та завдання.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Методика виконання рухів тренажу сучасного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Художнє оформлення хореографічного номеру.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Історія створення балету «Лісова пісня» (композитор М. Скорульський).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Характеристика танцю «Гопак».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Характеристика танців </w:t>
      </w:r>
      <w:r w:rsidR="00F112CA" w:rsidRPr="006E5AB8">
        <w:rPr>
          <w:sz w:val="28"/>
          <w:szCs w:val="28"/>
        </w:rPr>
        <w:t>з репертуару Державного академічного ансамблю танцю імені Вірського</w:t>
      </w:r>
      <w:r w:rsidRPr="006E5AB8">
        <w:rPr>
          <w:sz w:val="28"/>
          <w:szCs w:val="28"/>
        </w:rPr>
        <w:t>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Будова та обладнання сценічного майданчика.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Танці стандартної програми сучасного бального (спортивного)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Танці латиноамериканської програми сучасного бального (спортивного) танцю.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Естрадний танець його характеристика.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Театралі установи де застосовується праця балетмейстера-постановника.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 xml:space="preserve">Хореографічна мистецтво України. 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Традиційний одяг Центральної України, Наддніпрянщини, Волині, Полісся та інших регіонів.</w:t>
      </w:r>
    </w:p>
    <w:p w:rsidR="008C6EAD" w:rsidRPr="006E5AB8" w:rsidRDefault="00F112CA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Традиційний одяг етнічних –</w:t>
      </w:r>
      <w:r w:rsidR="008C6EAD" w:rsidRPr="006E5AB8">
        <w:rPr>
          <w:sz w:val="28"/>
          <w:szCs w:val="28"/>
        </w:rPr>
        <w:t xml:space="preserve"> груп</w:t>
      </w:r>
      <w:r w:rsidRPr="006E5AB8">
        <w:rPr>
          <w:sz w:val="28"/>
          <w:szCs w:val="28"/>
        </w:rPr>
        <w:t xml:space="preserve"> </w:t>
      </w:r>
      <w:r w:rsidR="008C6EAD" w:rsidRPr="006E5AB8">
        <w:rPr>
          <w:sz w:val="28"/>
          <w:szCs w:val="28"/>
        </w:rPr>
        <w:t>Західної України.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lastRenderedPageBreak/>
        <w:t>Традиційний одяг Центральної України.</w:t>
      </w:r>
    </w:p>
    <w:p w:rsidR="008C6EAD" w:rsidRPr="006E5AB8" w:rsidRDefault="008C6EAD" w:rsidP="00F112CA">
      <w:pPr>
        <w:numPr>
          <w:ilvl w:val="0"/>
          <w:numId w:val="1"/>
        </w:numPr>
        <w:tabs>
          <w:tab w:val="left" w:pos="567"/>
        </w:tabs>
        <w:ind w:left="0" w:right="-143" w:firstLine="0"/>
        <w:jc w:val="both"/>
        <w:rPr>
          <w:sz w:val="28"/>
          <w:szCs w:val="28"/>
        </w:rPr>
      </w:pPr>
      <w:r w:rsidRPr="006E5AB8">
        <w:rPr>
          <w:sz w:val="28"/>
          <w:szCs w:val="28"/>
        </w:rPr>
        <w:t>Характеристика історико-побутових танців</w:t>
      </w:r>
      <w:r w:rsidR="00F112CA" w:rsidRPr="006E5AB8">
        <w:rPr>
          <w:sz w:val="28"/>
          <w:szCs w:val="28"/>
        </w:rPr>
        <w:t>.</w:t>
      </w:r>
      <w:r w:rsidRPr="006E5AB8">
        <w:rPr>
          <w:sz w:val="28"/>
          <w:szCs w:val="28"/>
        </w:rPr>
        <w:t xml:space="preserve"> </w:t>
      </w:r>
    </w:p>
    <w:p w:rsidR="006E5AB8" w:rsidRDefault="006E5AB8" w:rsidP="008C6EAD">
      <w:pPr>
        <w:ind w:left="360"/>
        <w:jc w:val="center"/>
        <w:rPr>
          <w:b/>
          <w:sz w:val="28"/>
          <w:szCs w:val="28"/>
        </w:rPr>
      </w:pPr>
    </w:p>
    <w:p w:rsidR="008C6EAD" w:rsidRPr="00FA6F3F" w:rsidRDefault="006E5AB8" w:rsidP="008C6EAD">
      <w:pPr>
        <w:ind w:left="360"/>
        <w:jc w:val="center"/>
        <w:rPr>
          <w:b/>
          <w:szCs w:val="28"/>
        </w:rPr>
      </w:pPr>
      <w:r w:rsidRPr="00FA6F3F">
        <w:rPr>
          <w:b/>
          <w:szCs w:val="28"/>
        </w:rPr>
        <w:t>Перелік</w:t>
      </w:r>
      <w:r w:rsidR="008C6EAD" w:rsidRPr="00FA6F3F">
        <w:rPr>
          <w:b/>
          <w:szCs w:val="28"/>
        </w:rPr>
        <w:t xml:space="preserve"> літератур</w:t>
      </w:r>
      <w:r w:rsidRPr="00FA6F3F">
        <w:rPr>
          <w:b/>
          <w:szCs w:val="28"/>
        </w:rPr>
        <w:t>и</w:t>
      </w:r>
      <w:r w:rsidR="008C6EAD" w:rsidRPr="00FA6F3F">
        <w:rPr>
          <w:b/>
          <w:szCs w:val="28"/>
        </w:rPr>
        <w:t xml:space="preserve"> для підготовки</w:t>
      </w:r>
      <w:r w:rsidRPr="00FA6F3F">
        <w:rPr>
          <w:b/>
          <w:szCs w:val="28"/>
        </w:rPr>
        <w:t xml:space="preserve"> </w:t>
      </w:r>
    </w:p>
    <w:p w:rsidR="008C6EAD" w:rsidRPr="002C6EFD" w:rsidRDefault="008C6EAD" w:rsidP="008C6EAD">
      <w:pPr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8C6EAD" w:rsidRPr="00A51C07" w:rsidRDefault="008C6EAD" w:rsidP="008C6EAD">
      <w:pPr>
        <w:jc w:val="both"/>
        <w:rPr>
          <w:b/>
        </w:rPr>
      </w:pPr>
      <w:r w:rsidRPr="00A51C07">
        <w:rPr>
          <w:b/>
        </w:rPr>
        <w:t xml:space="preserve">Методика роботи з хореографічним колективом . </w:t>
      </w:r>
    </w:p>
    <w:p w:rsidR="008C6EAD" w:rsidRPr="00A51C07" w:rsidRDefault="008C6EAD" w:rsidP="008C6EAD">
      <w:pPr>
        <w:numPr>
          <w:ilvl w:val="0"/>
          <w:numId w:val="2"/>
        </w:numPr>
        <w:jc w:val="both"/>
      </w:pPr>
      <w:r w:rsidRPr="00A51C07">
        <w:t>Бондаренко Л. Методика хореографічної роботи в школі. – Київ: Музична Україна, 1974. – 240 с.</w:t>
      </w:r>
    </w:p>
    <w:p w:rsidR="008C6EAD" w:rsidRPr="00A51C07" w:rsidRDefault="008C6EAD" w:rsidP="008C6EAD">
      <w:pPr>
        <w:numPr>
          <w:ilvl w:val="0"/>
          <w:numId w:val="2"/>
        </w:numPr>
        <w:jc w:val="both"/>
      </w:pPr>
      <w:r w:rsidRPr="00A51C07">
        <w:t xml:space="preserve">Голдрич О. </w:t>
      </w:r>
      <w:r w:rsidRPr="00A51C07">
        <w:rPr>
          <w:lang w:val="en-US"/>
        </w:rPr>
        <w:t>C</w:t>
      </w:r>
      <w:r w:rsidRPr="00A51C07">
        <w:t>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Львів: Сполом, 2007. – 72 с.</w:t>
      </w:r>
    </w:p>
    <w:p w:rsidR="008C6EAD" w:rsidRPr="00A51C07" w:rsidRDefault="008C6EAD" w:rsidP="008C6EAD">
      <w:pPr>
        <w:numPr>
          <w:ilvl w:val="0"/>
          <w:numId w:val="2"/>
        </w:numPr>
        <w:jc w:val="both"/>
      </w:pPr>
      <w:r w:rsidRPr="00A51C07">
        <w:t xml:space="preserve">Голдрич О. </w:t>
      </w:r>
      <w:r w:rsidRPr="00A51C07">
        <w:rPr>
          <w:lang w:val="en-US"/>
        </w:rPr>
        <w:t>C</w:t>
      </w:r>
      <w:r w:rsidRPr="00A51C07">
        <w:t>. Методика викладання хореографії. – Львів: Сполом, 2006. – 84 с.</w:t>
      </w:r>
    </w:p>
    <w:p w:rsidR="008C6EAD" w:rsidRPr="00A51C07" w:rsidRDefault="008C6EAD" w:rsidP="008C6EAD">
      <w:pPr>
        <w:numPr>
          <w:ilvl w:val="0"/>
          <w:numId w:val="2"/>
        </w:numPr>
        <w:jc w:val="both"/>
      </w:pPr>
      <w:r w:rsidRPr="00A51C07">
        <w:t>Голдрич О. Хореографія: Посібник з основ хореографічного мистецтва та композиції танцю. – вид. друге, доповнене. – Львів: СПОЛОМ, 2006. – 172 с.</w:t>
      </w:r>
    </w:p>
    <w:p w:rsidR="008C6EAD" w:rsidRPr="00A51C07" w:rsidRDefault="008C6EAD" w:rsidP="008C6EAD">
      <w:pPr>
        <w:numPr>
          <w:ilvl w:val="0"/>
          <w:numId w:val="2"/>
        </w:numPr>
        <w:jc w:val="both"/>
      </w:pPr>
      <w:r w:rsidRPr="00A51C07">
        <w:t xml:space="preserve">Дереворіз О. Танцювальний гурток. – Тернопіль-Харків: Вид-во «Ранок», 2009. – 80 с. </w:t>
      </w:r>
    </w:p>
    <w:p w:rsidR="008C6EAD" w:rsidRPr="00A51C07" w:rsidRDefault="008C6EAD" w:rsidP="008C6EAD">
      <w:pPr>
        <w:numPr>
          <w:ilvl w:val="0"/>
          <w:numId w:val="2"/>
        </w:numPr>
        <w:jc w:val="both"/>
      </w:pPr>
      <w:r w:rsidRPr="00A51C07">
        <w:t xml:space="preserve">Тараканова А. П. Танцюйте з нами. Навчально-методичний посібник для вчителів хореографії (1 – 4 кл) і керівників хореографічних гуртків (початковий рівень0 загальноосвітніх і позашкільних навчальних закладів. – Вінниця: Нова книга, 2010. – 160 с. </w:t>
      </w:r>
    </w:p>
    <w:p w:rsidR="008C6EAD" w:rsidRPr="00A51C07" w:rsidRDefault="008C6EAD" w:rsidP="008C6EAD">
      <w:pPr>
        <w:ind w:left="360"/>
        <w:jc w:val="both"/>
      </w:pPr>
    </w:p>
    <w:p w:rsidR="008C6EAD" w:rsidRPr="00A51C07" w:rsidRDefault="008C6EAD" w:rsidP="008C6EAD">
      <w:pPr>
        <w:jc w:val="both"/>
        <w:rPr>
          <w:b/>
        </w:rPr>
      </w:pPr>
      <w:r w:rsidRPr="00A51C07">
        <w:rPr>
          <w:b/>
        </w:rPr>
        <w:t>Композиція і постановка танцю</w:t>
      </w:r>
    </w:p>
    <w:p w:rsidR="008C6EAD" w:rsidRPr="00A51C07" w:rsidRDefault="008C6EAD" w:rsidP="008C6EAD">
      <w:pPr>
        <w:numPr>
          <w:ilvl w:val="0"/>
          <w:numId w:val="3"/>
        </w:numPr>
        <w:jc w:val="both"/>
      </w:pPr>
      <w:r w:rsidRPr="00A51C07">
        <w:t>Загайкевич М. П. Драматургія балету. – Київ: Наукова думка, 1978. – 257 с.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 xml:space="preserve">Захаров Р. Записки балетмейстера. – М.: Искусство, 1976. – 351 с. 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>Захаров Р. Искусство балетмейстера. – М.: Искусство, 1954. – 428 с.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>Захаров Р. Сочинение танца: Страници педагогического опыта. – М.: Искусство, 1983. – 224 с.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>Кривохижа А. М. Гармонія танцю: Навчально-методичний посібник з викладання курсу. – Кіровоград, 2006. – 88 с.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 xml:space="preserve">Сирнов И. В. Искусство балетмейстера: Учебное пособие для студентов культурно просветительских факультетов вузов культури и искусств.  – М.: Просвещение, 1986. – 192 с. 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>Чмиль В. А. Композиция и постановка танца (на базе основной обще-образовательной школы). – Киев, 1991 – 37 с.</w:t>
      </w:r>
    </w:p>
    <w:p w:rsidR="008C6EAD" w:rsidRPr="00A51C07" w:rsidRDefault="008C6EAD" w:rsidP="008C6EAD">
      <w:pPr>
        <w:numPr>
          <w:ilvl w:val="0"/>
          <w:numId w:val="3"/>
        </w:numPr>
        <w:jc w:val="both"/>
        <w:rPr>
          <w:b/>
        </w:rPr>
      </w:pPr>
      <w:r w:rsidRPr="00A51C07">
        <w:t xml:space="preserve">Ястребов Ю. Балетмейстер в театре оперетты: Метод. Пособие. – М.: Искусство,1981. – 103 с. </w:t>
      </w:r>
    </w:p>
    <w:p w:rsidR="008C6EAD" w:rsidRPr="00A51C07" w:rsidRDefault="008C6EAD" w:rsidP="008C6EAD">
      <w:pPr>
        <w:tabs>
          <w:tab w:val="left" w:pos="1080"/>
        </w:tabs>
        <w:jc w:val="both"/>
        <w:rPr>
          <w:b/>
        </w:rPr>
      </w:pPr>
    </w:p>
    <w:p w:rsidR="008C6EAD" w:rsidRPr="00A51C07" w:rsidRDefault="008C6EAD" w:rsidP="008C6EAD">
      <w:pPr>
        <w:tabs>
          <w:tab w:val="left" w:pos="1080"/>
        </w:tabs>
        <w:jc w:val="both"/>
        <w:rPr>
          <w:b/>
        </w:rPr>
      </w:pPr>
      <w:r w:rsidRPr="00A51C07">
        <w:rPr>
          <w:b/>
        </w:rPr>
        <w:t>Український, народно-сценічний танець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 xml:space="preserve">Авраменко В. Українські національні танки, музика і стрій. – Голівуд – Ню-Йорк – Винніпег – Київ – Львів, 1947. – 80 с. 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Василенко. К. Ю. Лексика українського народного-сценічного танцю. – Київ: Мистецтво, 1971. – 564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Верховинець В. М. Теорія українського народного танцю: 5-те видання, доповнене. – Київ: Музична Україна, 1990. – 150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Герасимчук Р. Народні танці українських Карпат. Книга 1. Гуцульські танці. – Львів: Національна академія наук України. Інститут народознавства, 2008. – 608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Герасимчук Р. Народні танці українських Карпат. Книга 2. Бойківські і лемківські танці. – Львів: Національна академія наук України. Інститут народознавства, 2008. – 608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Голдрич О. С. Барви Карпат: Танці з репертуару народного ансамблю пісні і танцю "Черемош" та народного ансамблю танцю "Полонина". Творчий збірник для керівників танцювальних колективів. – Львів, 1999. – 130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Голдрич О. С. Танцюймо разом: Танці з репертуару народних ансамблів вишів м. Львів: "Черемош", "Полонина", "Підгір’я". – Львів: Сполом, 2006. – 288 с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Голдрич О., Хитряк С. Музична хрестоматія. – Львів: Край, 2003. – 232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lastRenderedPageBreak/>
        <w:t>Гребєнщиков С. М. Белорусские танцы. – Минск: Наука и техника, 1978. – 240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 xml:space="preserve">Гуменюк А. Народне хореографічне мистецтво України. – Київ: Академія наук Української РСР, 1962. – 360 с. 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 xml:space="preserve">Гуменюк А. Українські народні танці. – Київ: Наукова думка, 1969. – 616 с. 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Зайцев Є., Колесниченко Ю.  Основи народно-сценічного танцю. Навчальний посібник для вищих закладів культури і мистецтв І – І</w:t>
      </w:r>
      <w:r w:rsidRPr="00A51C07">
        <w:rPr>
          <w:lang w:val="en-US"/>
        </w:rPr>
        <w:t>V</w:t>
      </w:r>
      <w:r w:rsidRPr="00A51C07">
        <w:t xml:space="preserve"> рівнів акредитації / Видання друге, доопрацьоване і доповнене – Вінниця: Нова книга, 2007. – 416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 xml:space="preserve">Лопухов А.В., Ширяев А. В., Бочаров А. И. Основы характерного танца. 3-е изд., стер. – Санк-Петербург: Лань, Планета музыки, 2007. – 344 с. 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 xml:space="preserve">Пуиг Кларамунг Альфонсо. Искусство танцы фламенко / Пер. с исп. и предисл. Н. Ю. Ванханен. – М.: Искусство. 1984. – 183. 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Ткаченко Т. Народне танцы. – М.: Искусство, 1954. – 682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Чуперчук Я. М., Сидоренко П. В. Голубка: Бібліотека художньої самодіяльності № 24. – Київ: Мистецтво, 1972. – 216 с.</w:t>
      </w:r>
    </w:p>
    <w:p w:rsidR="008C6EAD" w:rsidRPr="00A51C07" w:rsidRDefault="008C6EAD" w:rsidP="008C6EAD">
      <w:pPr>
        <w:numPr>
          <w:ilvl w:val="0"/>
          <w:numId w:val="4"/>
        </w:numPr>
        <w:tabs>
          <w:tab w:val="left" w:pos="1080"/>
        </w:tabs>
        <w:jc w:val="both"/>
      </w:pPr>
      <w:r w:rsidRPr="00A51C07">
        <w:t>Шелюга С., Горяинова О. Самоучитель испанских и цыганских танцев. Фламенко / Серия "Жизнь удалась". – Ростов на Дону:  Феникс,  2005. – 160 с.</w:t>
      </w:r>
    </w:p>
    <w:p w:rsidR="008C6EAD" w:rsidRPr="00A51C07" w:rsidRDefault="008C6EAD" w:rsidP="008C6EAD">
      <w:pPr>
        <w:tabs>
          <w:tab w:val="left" w:pos="1080"/>
        </w:tabs>
        <w:jc w:val="both"/>
      </w:pPr>
    </w:p>
    <w:p w:rsidR="008C6EAD" w:rsidRPr="00A51C07" w:rsidRDefault="008C6EAD" w:rsidP="008C6EAD">
      <w:pPr>
        <w:jc w:val="both"/>
        <w:rPr>
          <w:b/>
          <w:lang w:val="en-US"/>
        </w:rPr>
      </w:pPr>
      <w:r w:rsidRPr="00A51C07">
        <w:rPr>
          <w:b/>
        </w:rPr>
        <w:t>Сучасний танець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Лисицкая Т. С. Гимнастика и танец. Джаз-гимнастика. Диско-гимнастика. Брейкданс. – М.: Советский спорт, 1988. – 48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 xml:space="preserve">Плахотнюк О. А. Стилі та напрямки сучасного хореографічного мистецтва – Львів. ЦТДЮГ, 2009. – 80с. 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Никитин В.Ю. Стрейчинг в профессиональном обучении современному танцу: Методическое пособие. – М.: Издательство "ГИТИС",  2005 – 74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Никитин В.Ю. Композиция урока и методика преподавания модерн-джаз танца. – М.: ИД "Один из лучших",  2006 – 253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Никитин В.Ю. Модерн-джаз танец: Этапы развития. Метод. Техника. – М.: ИД "Один из лучших",  2004 – 414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Шариков Д. І. Класифікація сучасної хореографії. –  К.: Видавець Карпенко В. М., 2008. – 168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Шариков Д. І. Сучасна хореографія як феномен художньої культури ХХ століття. / Автореферат дисертації на здобуття наукового ступеня кандидата мистецтвознавства. – К.: Державна академія керівних кадрів культури і мистецтв, 2008. – 20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Шариков Д. І. “</w:t>
      </w:r>
      <w:r w:rsidRPr="00A51C07">
        <w:rPr>
          <w:lang w:val="en-US"/>
        </w:rPr>
        <w:t>Contemporary</w:t>
      </w:r>
      <w:r w:rsidRPr="00A51C07">
        <w:t xml:space="preserve"> </w:t>
      </w:r>
      <w:r w:rsidRPr="00A51C07">
        <w:rPr>
          <w:lang w:val="en-US"/>
        </w:rPr>
        <w:t>dance</w:t>
      </w:r>
      <w:r w:rsidRPr="00A51C07">
        <w:t xml:space="preserve">” у балетмейстерському мистецтві: Навчальний посібник. – Київ: КиМУ, 2010. – 173 с. 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Шереметьевская Н. В. Прогулка в ритмах степа. – М.: Печатное дело, 1996. – 240 с.</w:t>
      </w:r>
    </w:p>
    <w:p w:rsidR="008C6EAD" w:rsidRPr="00A51C07" w:rsidRDefault="008C6EAD" w:rsidP="008C6EAD">
      <w:pPr>
        <w:numPr>
          <w:ilvl w:val="0"/>
          <w:numId w:val="5"/>
        </w:numPr>
        <w:tabs>
          <w:tab w:val="clear" w:pos="720"/>
          <w:tab w:val="num" w:pos="900"/>
        </w:tabs>
        <w:ind w:left="900" w:hanging="540"/>
        <w:jc w:val="both"/>
      </w:pPr>
      <w:r w:rsidRPr="00A51C07">
        <w:t>Шереметьевская Н. В. Танец на эстраде. – М.: Искусство, 1985. – 416 с.</w:t>
      </w:r>
    </w:p>
    <w:p w:rsidR="008C6EAD" w:rsidRPr="00A51C07" w:rsidRDefault="008C6EAD" w:rsidP="008C6EAD">
      <w:pPr>
        <w:jc w:val="both"/>
        <w:rPr>
          <w:b/>
        </w:rPr>
      </w:pPr>
      <w:r w:rsidRPr="00A51C07">
        <w:rPr>
          <w:b/>
        </w:rPr>
        <w:t>Історико-побутовий танець.</w:t>
      </w:r>
    </w:p>
    <w:p w:rsidR="008C6EAD" w:rsidRPr="00A51C07" w:rsidRDefault="008C6EAD" w:rsidP="008C6EAD">
      <w:pPr>
        <w:numPr>
          <w:ilvl w:val="0"/>
          <w:numId w:val="6"/>
        </w:numPr>
        <w:jc w:val="both"/>
      </w:pPr>
      <w:r w:rsidRPr="00A51C07">
        <w:t>Васильева Е. Танец. – М.: Искусство, 1968. – 246 с.</w:t>
      </w:r>
    </w:p>
    <w:p w:rsidR="008C6EAD" w:rsidRPr="00A51C07" w:rsidRDefault="008C6EAD" w:rsidP="008C6EAD">
      <w:pPr>
        <w:numPr>
          <w:ilvl w:val="0"/>
          <w:numId w:val="6"/>
        </w:numPr>
        <w:jc w:val="both"/>
      </w:pPr>
      <w:r w:rsidRPr="00A51C07">
        <w:t xml:space="preserve">Васильева-Рождественская М. В. Историко-бытовой танец: Учебное пособие. – 2-е изд., пересмотренное. – М.: Искусство, 1987. – 382 с. </w:t>
      </w:r>
    </w:p>
    <w:p w:rsidR="008C6EAD" w:rsidRPr="00A51C07" w:rsidRDefault="008C6EAD" w:rsidP="008C6EAD">
      <w:pPr>
        <w:numPr>
          <w:ilvl w:val="0"/>
          <w:numId w:val="6"/>
        </w:numPr>
        <w:jc w:val="both"/>
      </w:pPr>
      <w:r w:rsidRPr="00A51C07">
        <w:t xml:space="preserve">Воронина И. Историко-бытовой танец: Учабное пособие. – М.: Искусство, 1980. – 128 с. </w:t>
      </w:r>
    </w:p>
    <w:p w:rsidR="008C6EAD" w:rsidRPr="00A51C07" w:rsidRDefault="008C6EAD" w:rsidP="008C6EAD">
      <w:pPr>
        <w:ind w:left="360"/>
        <w:jc w:val="both"/>
      </w:pPr>
    </w:p>
    <w:p w:rsidR="008C6EAD" w:rsidRPr="00A51C07" w:rsidRDefault="008C6EAD" w:rsidP="008C6EAD">
      <w:pPr>
        <w:jc w:val="both"/>
        <w:rPr>
          <w:b/>
        </w:rPr>
      </w:pPr>
      <w:r w:rsidRPr="00A51C07">
        <w:rPr>
          <w:b/>
        </w:rPr>
        <w:t>Бальний танець (Спортивний танець)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Азбука танцев / Авт.-сост. Е.В. Динниц, Д. А. Єрмаков, О. В. Иванникова.  – М.: ООО "Издательство АСТ"; Донецк:  Стакер, 2004. – 286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Борисова Н. Хочу на бал. – М.: ИД «Век Информации», 2008 – 144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Браиловская Л.В. Самоучитель по танцам: вальс, танго, самба / Серия "Жизнь удалась". – Ростов-на-Дону: Фенікс, 2005. – 160 с 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Ги Дени, Люк Дассвиль. Все танцы. – Киев: Музична Україна, 1983. – 340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Згурський А. Методика викладання бальних танців у школі. – Київ: Музична Україна, 1978. – 112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lastRenderedPageBreak/>
        <w:t>Латиноамериканские танцы: Румба и ча-ча-ча / Авт.- сост. О. В. Иванникова. – М.: ООО "Издательство АСТ"; Донецк:  Стакер, 2003. – 61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Классический танцы. Танго и медленый вальс / Авт.- сост. О. В. Иванников. – М.: ООО "Издательство АСТ"; Донецк:  Стакер, 2003. – 74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Мищенко В. А., Тимошенко О. А Спортивные бальные танцы для начинающих. – Харьков: Синтес, 2003 – 192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>Мур Апекс. Бальне танцы / Пер. с англ. С. Ю. Бардиной. – М.: ООО "Издательство АСТ", " Издательство Астрель", 2004. – 319 с.</w:t>
      </w:r>
    </w:p>
    <w:p w:rsidR="008C6EAD" w:rsidRPr="00A51C07" w:rsidRDefault="008C6EAD" w:rsidP="008C6EAD">
      <w:pPr>
        <w:numPr>
          <w:ilvl w:val="0"/>
          <w:numId w:val="7"/>
        </w:numPr>
        <w:jc w:val="both"/>
      </w:pPr>
      <w:r w:rsidRPr="00A51C07">
        <w:t xml:space="preserve">Танцюйте с нами. Бальне и массовые танцы для детей школьного возраста / состав. Л. А. Бондаренко. – Киев: Музична Україна, 1988. – 238 с. </w:t>
      </w:r>
    </w:p>
    <w:p w:rsidR="008C6EAD" w:rsidRPr="00A51C07" w:rsidRDefault="008C6EAD" w:rsidP="008C6EAD">
      <w:pPr>
        <w:jc w:val="both"/>
        <w:rPr>
          <w:b/>
        </w:rPr>
      </w:pPr>
    </w:p>
    <w:p w:rsidR="008C6EAD" w:rsidRPr="00A51C07" w:rsidRDefault="008C6EAD" w:rsidP="008C6EAD">
      <w:pPr>
        <w:jc w:val="both"/>
        <w:rPr>
          <w:b/>
        </w:rPr>
      </w:pPr>
      <w:r w:rsidRPr="00A51C07">
        <w:rPr>
          <w:b/>
        </w:rPr>
        <w:t>Історія хореографії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Бахрушин Ю. А. История руского балета. Учебное пособие для ин-тов культуры, театр., хореогр., и культ.-просвет. Училищ. Узд. 3-е. – М.: Просвещение, 1977. – 287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Блок Л. Д. Классический танец: История и современность. – М.: Искусство, 1987. – 556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Демидов А.П. "Лебединое озеро". – М.: Искусство, 1985. – 366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Демків Д. Ярослав Чуперчук: феномен гуцульської хореографії: Нарис, Спогади, Фотоматеріали. – Коломия: Вік, 2001. – 168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Житомирський Д. Балети Чайковського. – М.: Государственное музыкальное издательство, 1957. – 120с.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 xml:space="preserve">Константинова М. Спящая красавица. – М.: Искусство, 1990. – 239 с. 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Красовская В. Русский балетный театр начала ХХ века. 2. Танцовщики. – Ленинград: Искусство, 1972. – 456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Красовская В. Русский балетный театр от возникновения до середины ХІХ века. – М.: Искусство, 1958. – 309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Красовская В. История русского балета: Учебное пособие. – Ленинград.: Искусство, 1978. – 231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Паламарчук О. Музичні вистави Львівських театрів (1779 - 2001). – Львів: Львівський національний університет імені Івана Франка, 2007. – 448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Пасютынськая В. М. Волшебный мир танца: Книга для учащихся. – М.: Просвещение, 1985. – 223с.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Пожидаев Г. "Спартак" Б</w:t>
      </w:r>
      <w:r w:rsidR="00873980">
        <w:t>а</w:t>
      </w:r>
      <w:r w:rsidRPr="00A51C07">
        <w:t>лет А. Хачатуряна. – М.: Музыка, 1978. – 48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Тимофеева Н. В. Мир балета: история, творчество, воспоминания. – М.: ТЕРРА, 1993. – 368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 xml:space="preserve">Роман с Танцем. / Составитель М. Ю. Еремина. – Санк-Петербург: ООО ТФ «Созвездие», 1998. – 252 с. 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Станішевський Ю. Балетний театр України, 1925 – 1985: Шляхи і проблеми розвитку. – Київ: Музична Україна, 1986. – 240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Суриц Е. Я. Хореогрфическое искустство двадцатых годов. – М.: Искусство, 1979. – 360 с.</w:t>
      </w:r>
    </w:p>
    <w:p w:rsidR="008C6EAD" w:rsidRPr="00A51C07" w:rsidRDefault="008C6EAD" w:rsidP="008C6EAD">
      <w:pPr>
        <w:numPr>
          <w:ilvl w:val="0"/>
          <w:numId w:val="8"/>
        </w:numPr>
        <w:jc w:val="both"/>
      </w:pPr>
      <w:r w:rsidRPr="00A51C07">
        <w:t>Худаков С. Н. Всеобщая история танца. – М.: Эксмо, 2009. – 608 с.</w:t>
      </w:r>
    </w:p>
    <w:p w:rsidR="008C6EAD" w:rsidRPr="00A51C07" w:rsidRDefault="008C6EAD" w:rsidP="008C6EAD">
      <w:pPr>
        <w:numPr>
          <w:ilvl w:val="0"/>
          <w:numId w:val="8"/>
        </w:numPr>
        <w:jc w:val="both"/>
        <w:rPr>
          <w:lang w:val="ru-RU"/>
        </w:rPr>
      </w:pPr>
      <w:r w:rsidRPr="00A51C07">
        <w:t>Худаков С. Н. Иллюстрированная история танца. – М.: Эксмо, 2009. – 288 с.</w:t>
      </w:r>
    </w:p>
    <w:p w:rsidR="008C6EAD" w:rsidRPr="00A51C07" w:rsidRDefault="008C6EAD" w:rsidP="008C6EAD">
      <w:pPr>
        <w:ind w:left="360"/>
        <w:jc w:val="both"/>
      </w:pPr>
    </w:p>
    <w:p w:rsidR="008C6EAD" w:rsidRPr="00A51C07" w:rsidRDefault="008C6EAD" w:rsidP="008C6EAD">
      <w:pPr>
        <w:ind w:left="360"/>
        <w:jc w:val="both"/>
      </w:pPr>
      <w:r w:rsidRPr="00A51C07">
        <w:rPr>
          <w:b/>
        </w:rPr>
        <w:t xml:space="preserve">Історія костюму 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Космічна О. Ю. Український народне вбрання. – Київ: Балтія-Друк, 2006. – 64 с.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Культура і побут населення України: Навчальний посібник для вузів / В. І. Нулко, л.Ф. Артюр, В. Ф. Горленко. – Київ: Либідь, 1991. – 232 с.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Матейко К. Український народний одяг. – Київ: Наукова думка, 1977. – 224 с.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Матейко К. Український народний одяг. Етнографічний словник. – Київ: Наукова думка, 1996. – 196 с.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 xml:space="preserve">Мерцалова М. Н. История костюма. – М.: Искусство, 1972. – 200 с. 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Ніколаєва Т. О. Історія українського костюма. – Київ: Либіть, 1996. – 176 с.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Ніколаєва Т. О. Український костюм. Надія на ренесанс. – Київ: Дніпро, 2005. – 320 с.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lastRenderedPageBreak/>
        <w:t xml:space="preserve">Стельмащук Г. Г. Давнє вбрання на Волині: Етнографічно - мистецтвознавче дослідження. Монографія. – Луцьк: Волинська обласна друкарня, 2006. – 280 с. 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>Шевнюк О. Л. Історія костюма: Навч. посіб. – Київ: Знання, 2008. – 375 с., 37 с. кольор. іл.</w:t>
      </w:r>
    </w:p>
    <w:p w:rsidR="008C6EAD" w:rsidRPr="00A51C07" w:rsidRDefault="008C6EAD" w:rsidP="008C6EAD">
      <w:pPr>
        <w:numPr>
          <w:ilvl w:val="0"/>
          <w:numId w:val="9"/>
        </w:numPr>
        <w:tabs>
          <w:tab w:val="left" w:pos="1080"/>
        </w:tabs>
        <w:jc w:val="both"/>
      </w:pPr>
      <w:r w:rsidRPr="00A51C07">
        <w:t xml:space="preserve">Шульгина А. Н., Томилина Л. П. Костюмы для художественной самодеятельности. – М.: Профиздат, 1976. – 168 с. </w:t>
      </w:r>
    </w:p>
    <w:p w:rsidR="008C6EAD" w:rsidRPr="002C6EFD" w:rsidRDefault="008C6EAD" w:rsidP="008C6EAD">
      <w:pPr>
        <w:jc w:val="center"/>
        <w:rPr>
          <w:sz w:val="28"/>
          <w:szCs w:val="28"/>
          <w:lang w:val="ru-RU"/>
        </w:rPr>
      </w:pPr>
    </w:p>
    <w:p w:rsidR="00A51C07" w:rsidRPr="00A51C07" w:rsidRDefault="00A51C07" w:rsidP="00A51C07">
      <w:pPr>
        <w:spacing w:after="200" w:line="276" w:lineRule="auto"/>
        <w:ind w:firstLine="708"/>
        <w:jc w:val="both"/>
        <w:rPr>
          <w:sz w:val="28"/>
          <w:szCs w:val="28"/>
          <w:lang w:bidi="ar-SA"/>
        </w:rPr>
      </w:pPr>
      <w:r w:rsidRPr="00A51C07">
        <w:rPr>
          <w:sz w:val="28"/>
          <w:szCs w:val="28"/>
          <w:lang w:bidi="ar-SA"/>
        </w:rPr>
        <w:t>Програму додаткового фахового вступного випробовування для здобуття ОС Бакалавр за спеціальністю</w:t>
      </w:r>
      <w:r>
        <w:rPr>
          <w:sz w:val="28"/>
          <w:szCs w:val="28"/>
          <w:lang w:bidi="ar-SA"/>
        </w:rPr>
        <w:t xml:space="preserve"> </w:t>
      </w:r>
      <w:r w:rsidRPr="00A51C07">
        <w:rPr>
          <w:sz w:val="28"/>
          <w:szCs w:val="28"/>
          <w:lang w:bidi="ar-SA"/>
        </w:rPr>
        <w:t xml:space="preserve">024 Хореографія  </w:t>
      </w:r>
      <w:r w:rsidRPr="00A51C07">
        <w:rPr>
          <w:sz w:val="28"/>
          <w:szCs w:val="28"/>
          <w:lang w:bidi="ar-SA"/>
        </w:rPr>
        <w:t>на основі ступеня «молодшого спеціаліста» (освітньо-кваліфікаційного рівня), здобутого за іншою спеціальністю (напрямом підготовки)затверджено на засіданні Вченої ради факультету культури і мистецтв (протокол № 7 від 26 лютого 2018 року).</w:t>
      </w:r>
    </w:p>
    <w:p w:rsidR="00A51C07" w:rsidRPr="00A51C07" w:rsidRDefault="00A51C07" w:rsidP="00A51C07">
      <w:pPr>
        <w:spacing w:after="200" w:line="276" w:lineRule="auto"/>
        <w:jc w:val="both"/>
        <w:rPr>
          <w:sz w:val="28"/>
          <w:szCs w:val="28"/>
          <w:lang w:bidi="ar-SA"/>
        </w:rPr>
      </w:pPr>
    </w:p>
    <w:p w:rsidR="00A51C07" w:rsidRPr="00A51C07" w:rsidRDefault="00A51C07" w:rsidP="00A51C07">
      <w:pPr>
        <w:spacing w:after="200" w:line="276" w:lineRule="auto"/>
        <w:jc w:val="both"/>
        <w:rPr>
          <w:sz w:val="28"/>
          <w:szCs w:val="28"/>
          <w:lang w:bidi="ar-SA"/>
        </w:rPr>
      </w:pPr>
      <w:r w:rsidRPr="00A51C07">
        <w:rPr>
          <w:sz w:val="28"/>
          <w:szCs w:val="28"/>
          <w:lang w:bidi="ar-SA"/>
        </w:rPr>
        <w:t xml:space="preserve">Декан факультету </w:t>
      </w:r>
    </w:p>
    <w:p w:rsidR="00A51C07" w:rsidRPr="00A51C07" w:rsidRDefault="00A51C07" w:rsidP="00A51C07">
      <w:pPr>
        <w:spacing w:after="200" w:line="276" w:lineRule="auto"/>
        <w:jc w:val="both"/>
        <w:rPr>
          <w:sz w:val="28"/>
          <w:szCs w:val="28"/>
          <w:lang w:bidi="ar-SA"/>
        </w:rPr>
      </w:pPr>
      <w:r w:rsidRPr="00A51C07">
        <w:rPr>
          <w:sz w:val="28"/>
          <w:szCs w:val="28"/>
          <w:lang w:bidi="ar-SA"/>
        </w:rPr>
        <w:t>культури і мистецтв</w:t>
      </w:r>
      <w:r w:rsidRPr="00A51C07">
        <w:rPr>
          <w:sz w:val="28"/>
          <w:szCs w:val="28"/>
          <w:lang w:bidi="ar-SA"/>
        </w:rPr>
        <w:tab/>
      </w:r>
      <w:r w:rsidRPr="00A51C07">
        <w:rPr>
          <w:sz w:val="28"/>
          <w:szCs w:val="28"/>
          <w:lang w:bidi="ar-SA"/>
        </w:rPr>
        <w:tab/>
      </w:r>
      <w:r w:rsidRPr="00A51C07">
        <w:rPr>
          <w:sz w:val="28"/>
          <w:szCs w:val="28"/>
          <w:lang w:bidi="ar-SA"/>
        </w:rPr>
        <w:tab/>
      </w:r>
      <w:r w:rsidRPr="00A51C07">
        <w:rPr>
          <w:sz w:val="28"/>
          <w:szCs w:val="28"/>
          <w:lang w:bidi="ar-SA"/>
        </w:rPr>
        <w:tab/>
        <w:t>Р.О. Крохмальний</w:t>
      </w:r>
    </w:p>
    <w:p w:rsidR="00ED0D0C" w:rsidRPr="008C6EAD" w:rsidRDefault="00ED0D0C" w:rsidP="008C6EAD">
      <w:pPr>
        <w:rPr>
          <w:szCs w:val="28"/>
        </w:rPr>
      </w:pPr>
    </w:p>
    <w:sectPr w:rsidR="00ED0D0C" w:rsidRPr="008C6EAD" w:rsidSect="00F112CA">
      <w:footerReference w:type="even" r:id="rId8"/>
      <w:footerReference w:type="default" r:id="rId9"/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D9" w:rsidRDefault="009241D9">
      <w:r>
        <w:separator/>
      </w:r>
    </w:p>
  </w:endnote>
  <w:endnote w:type="continuationSeparator" w:id="0">
    <w:p w:rsidR="009241D9" w:rsidRDefault="0092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3" w:rsidRDefault="00003943" w:rsidP="000039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3943" w:rsidRDefault="00003943" w:rsidP="000039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3" w:rsidRDefault="00003943" w:rsidP="000039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6F3F">
      <w:rPr>
        <w:rStyle w:val="a4"/>
        <w:noProof/>
      </w:rPr>
      <w:t>7</w:t>
    </w:r>
    <w:r>
      <w:rPr>
        <w:rStyle w:val="a4"/>
      </w:rPr>
      <w:fldChar w:fldCharType="end"/>
    </w:r>
  </w:p>
  <w:p w:rsidR="00003943" w:rsidRDefault="00003943" w:rsidP="000039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D9" w:rsidRDefault="009241D9">
      <w:r>
        <w:separator/>
      </w:r>
    </w:p>
  </w:footnote>
  <w:footnote w:type="continuationSeparator" w:id="0">
    <w:p w:rsidR="009241D9" w:rsidRDefault="0092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EED"/>
    <w:multiLevelType w:val="hybridMultilevel"/>
    <w:tmpl w:val="C8FA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A7E77"/>
    <w:multiLevelType w:val="hybridMultilevel"/>
    <w:tmpl w:val="77686954"/>
    <w:lvl w:ilvl="0" w:tplc="53345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ABCF4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C6FEE"/>
    <w:multiLevelType w:val="hybridMultilevel"/>
    <w:tmpl w:val="AD20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85EC1"/>
    <w:multiLevelType w:val="hybridMultilevel"/>
    <w:tmpl w:val="D9EEF91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80C2A"/>
    <w:multiLevelType w:val="hybridMultilevel"/>
    <w:tmpl w:val="4F68D28A"/>
    <w:lvl w:ilvl="0" w:tplc="B97C5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F6AB7"/>
    <w:multiLevelType w:val="hybridMultilevel"/>
    <w:tmpl w:val="FA9A7E3A"/>
    <w:lvl w:ilvl="0" w:tplc="1CC88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54374"/>
    <w:multiLevelType w:val="hybridMultilevel"/>
    <w:tmpl w:val="A78E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A1E65"/>
    <w:multiLevelType w:val="hybridMultilevel"/>
    <w:tmpl w:val="B61E0CB6"/>
    <w:lvl w:ilvl="0" w:tplc="9E187D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D14F7"/>
    <w:multiLevelType w:val="hybridMultilevel"/>
    <w:tmpl w:val="1DF6D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94873"/>
    <w:multiLevelType w:val="hybridMultilevel"/>
    <w:tmpl w:val="30CC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04034"/>
    <w:multiLevelType w:val="hybridMultilevel"/>
    <w:tmpl w:val="A0DA7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A7"/>
    <w:rsid w:val="00003943"/>
    <w:rsid w:val="0001025E"/>
    <w:rsid w:val="00150360"/>
    <w:rsid w:val="00246642"/>
    <w:rsid w:val="002824E8"/>
    <w:rsid w:val="002E0E88"/>
    <w:rsid w:val="00321211"/>
    <w:rsid w:val="0035478A"/>
    <w:rsid w:val="004C1A71"/>
    <w:rsid w:val="00514B03"/>
    <w:rsid w:val="00537990"/>
    <w:rsid w:val="00644BBD"/>
    <w:rsid w:val="00672A7A"/>
    <w:rsid w:val="00683BCA"/>
    <w:rsid w:val="006C2554"/>
    <w:rsid w:val="006E5AB8"/>
    <w:rsid w:val="007569DA"/>
    <w:rsid w:val="00854FF5"/>
    <w:rsid w:val="00873980"/>
    <w:rsid w:val="00893FE4"/>
    <w:rsid w:val="008C6EAD"/>
    <w:rsid w:val="008E25E0"/>
    <w:rsid w:val="00903BD9"/>
    <w:rsid w:val="009241D9"/>
    <w:rsid w:val="0098251A"/>
    <w:rsid w:val="009A7F9E"/>
    <w:rsid w:val="00A51C07"/>
    <w:rsid w:val="00B01688"/>
    <w:rsid w:val="00B37B3A"/>
    <w:rsid w:val="00C0057B"/>
    <w:rsid w:val="00CB13B9"/>
    <w:rsid w:val="00D064FB"/>
    <w:rsid w:val="00ED0D0C"/>
    <w:rsid w:val="00EE6835"/>
    <w:rsid w:val="00F112CA"/>
    <w:rsid w:val="00F733F8"/>
    <w:rsid w:val="00FA11A7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A7"/>
    <w:rPr>
      <w:sz w:val="24"/>
      <w:szCs w:val="24"/>
      <w:lang w:eastAsia="ru-RU" w:bidi="ar-E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A11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11A7"/>
  </w:style>
  <w:style w:type="table" w:styleId="a5">
    <w:name w:val="Table Grid"/>
    <w:basedOn w:val="a1"/>
    <w:rsid w:val="00F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11A7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D0D0C"/>
    <w:pPr>
      <w:jc w:val="center"/>
    </w:pPr>
    <w:rPr>
      <w:sz w:val="28"/>
      <w:lang w:bidi="ar-SA"/>
    </w:rPr>
  </w:style>
  <w:style w:type="paragraph" w:styleId="2">
    <w:name w:val="Body Text Indent 2"/>
    <w:basedOn w:val="a"/>
    <w:link w:val="20"/>
    <w:rsid w:val="008C6EAD"/>
    <w:pPr>
      <w:ind w:firstLine="360"/>
      <w:jc w:val="both"/>
    </w:pPr>
    <w:rPr>
      <w:sz w:val="28"/>
      <w:lang w:bidi="ar-SA"/>
    </w:rPr>
  </w:style>
  <w:style w:type="character" w:customStyle="1" w:styleId="20">
    <w:name w:val="Основний текст з відступом 2 Знак"/>
    <w:basedOn w:val="a0"/>
    <w:link w:val="2"/>
    <w:rsid w:val="008C6EAD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A7"/>
    <w:rPr>
      <w:sz w:val="24"/>
      <w:szCs w:val="24"/>
      <w:lang w:eastAsia="ru-RU" w:bidi="ar-E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A11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11A7"/>
  </w:style>
  <w:style w:type="table" w:styleId="a5">
    <w:name w:val="Table Grid"/>
    <w:basedOn w:val="a1"/>
    <w:rsid w:val="00F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11A7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ED0D0C"/>
    <w:pPr>
      <w:jc w:val="center"/>
    </w:pPr>
    <w:rPr>
      <w:sz w:val="28"/>
      <w:lang w:bidi="ar-SA"/>
    </w:rPr>
  </w:style>
  <w:style w:type="paragraph" w:styleId="2">
    <w:name w:val="Body Text Indent 2"/>
    <w:basedOn w:val="a"/>
    <w:link w:val="20"/>
    <w:rsid w:val="008C6EAD"/>
    <w:pPr>
      <w:ind w:firstLine="360"/>
      <w:jc w:val="both"/>
    </w:pPr>
    <w:rPr>
      <w:sz w:val="28"/>
      <w:lang w:bidi="ar-SA"/>
    </w:rPr>
  </w:style>
  <w:style w:type="character" w:customStyle="1" w:styleId="20">
    <w:name w:val="Основний текст з відступом 2 Знак"/>
    <w:basedOn w:val="a0"/>
    <w:link w:val="2"/>
    <w:rsid w:val="008C6EAD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9662</Words>
  <Characters>5508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MoBIL GROUP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Admin</dc:creator>
  <cp:lastModifiedBy>User</cp:lastModifiedBy>
  <cp:revision>10</cp:revision>
  <cp:lastPrinted>2011-02-23T08:17:00Z</cp:lastPrinted>
  <dcterms:created xsi:type="dcterms:W3CDTF">2018-05-11T09:21:00Z</dcterms:created>
  <dcterms:modified xsi:type="dcterms:W3CDTF">2018-05-11T09:35:00Z</dcterms:modified>
</cp:coreProperties>
</file>